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D77A07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19.11.2020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D77A07">
        <w:rPr>
          <w:b w:val="0"/>
          <w:sz w:val="20"/>
          <w:szCs w:val="20"/>
          <w:u w:val="single"/>
          <w:lang w:val="en-US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77A07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D77A07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Падєй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В. Г.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D77A0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"РЕМОНТНО-БУДІВЕЛЬНЕ УПРАВЛІННЯ - 3"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D77A0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D77A07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02090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пров</w:t>
            </w:r>
            <w:proofErr w:type="spellEnd"/>
            <w:r>
              <w:rPr>
                <w:sz w:val="20"/>
                <w:szCs w:val="20"/>
                <w:lang w:val="uk-UA"/>
              </w:rPr>
              <w:t>. Астраханський, буд. 2/4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D77A0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05387618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D77A0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(044)291-50-88 (044)291-51-87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D77A0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rbu-3@nbi.ua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D77A07" w:rsidRDefault="00D77A0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D77A07" w:rsidRDefault="00D77A0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D77A07" w:rsidRDefault="00D77A0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D77A0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D77A07" w:rsidRDefault="00D77A0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D77A07" w:rsidRDefault="00D77A0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D77A07" w:rsidRDefault="00D77A0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D77A0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77A07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http://rbu3.prat.ua/emitents , http://rbu3.prat.ua/emitents/reports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77A07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19.11.2020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BB1F71" w:rsidRDefault="00BB1F71" w:rsidP="00C86AFD">
      <w:pPr>
        <w:rPr>
          <w:lang w:val="en-US"/>
        </w:rPr>
      </w:pPr>
    </w:p>
    <w:p w:rsidR="00BB1F71" w:rsidRDefault="00BB1F71" w:rsidP="00C86AFD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3"/>
      </w:tblGrid>
      <w:tr w:rsidR="00BB1F71" w:rsidTr="00BB1F71">
        <w:trPr>
          <w:trHeight w:val="440"/>
          <w:tblCellSpacing w:w="22" w:type="dxa"/>
        </w:trPr>
        <w:tc>
          <w:tcPr>
            <w:tcW w:w="4931" w:type="pct"/>
            <w:hideMark/>
          </w:tcPr>
          <w:p w:rsidR="00BB1F71" w:rsidRDefault="00BB1F71" w:rsidP="00B84BC9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Додаток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br/>
              <w:t xml:space="preserve">до </w:t>
            </w:r>
            <w:proofErr w:type="spellStart"/>
            <w:r>
              <w:rPr>
                <w:sz w:val="20"/>
                <w:szCs w:val="20"/>
              </w:rPr>
              <w:t>Положення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розкриття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паперів</w:t>
            </w:r>
            <w:proofErr w:type="spellEnd"/>
            <w:r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пу</w:t>
            </w:r>
            <w:proofErr w:type="spellEnd"/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пу</w:t>
            </w:r>
            <w:r>
              <w:rPr>
                <w:sz w:val="20"/>
                <w:szCs w:val="20"/>
              </w:rPr>
              <w:t>нкт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глави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розділу</w:t>
            </w:r>
            <w:proofErr w:type="spellEnd"/>
            <w:r>
              <w:rPr>
                <w:sz w:val="20"/>
                <w:szCs w:val="20"/>
              </w:rPr>
              <w:t xml:space="preserve"> III)</w:t>
            </w:r>
          </w:p>
        </w:tc>
      </w:tr>
    </w:tbl>
    <w:p w:rsidR="00BB1F71" w:rsidRDefault="00BB1F71" w:rsidP="00BB1F71">
      <w:pPr>
        <w:pStyle w:val="a4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401"/>
        <w:gridCol w:w="1759"/>
        <w:gridCol w:w="2523"/>
        <w:gridCol w:w="1653"/>
        <w:gridCol w:w="1539"/>
      </w:tblGrid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Романенко </w:t>
            </w:r>
            <w:proofErr w:type="spellStart"/>
            <w:r>
              <w:rPr>
                <w:sz w:val="20"/>
                <w:szCs w:val="20"/>
                <w:lang w:val="uk-UA"/>
              </w:rPr>
              <w:t>Нiна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Павлiвна</w:t>
            </w:r>
            <w:proofErr w:type="spellEnd"/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Голова Наглядової ради Романенко </w:t>
            </w:r>
            <w:proofErr w:type="spellStart"/>
            <w:r>
              <w:rPr>
                <w:sz w:val="20"/>
                <w:szCs w:val="20"/>
                <w:lang w:val="uk-UA"/>
              </w:rPr>
              <w:t>Нiна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Павлiвна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р.).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- 15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10 </w:t>
            </w:r>
            <w:proofErr w:type="spellStart"/>
            <w:r>
              <w:rPr>
                <w:sz w:val="20"/>
                <w:szCs w:val="20"/>
                <w:lang w:val="uk-UA"/>
              </w:rPr>
              <w:t>мiсяцiв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uk-UA"/>
              </w:rPr>
              <w:t>Загальнi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>): обрання нового складу.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Федоренко Олег </w:t>
            </w:r>
            <w:proofErr w:type="spellStart"/>
            <w:r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Член Наглядової ради Федоренко Олег </w:t>
            </w:r>
            <w:proofErr w:type="spellStart"/>
            <w:r>
              <w:rPr>
                <w:sz w:val="20"/>
                <w:szCs w:val="20"/>
                <w:lang w:val="uk-UA"/>
              </w:rPr>
              <w:t>Iванович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р.).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- 8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6 </w:t>
            </w:r>
            <w:proofErr w:type="spellStart"/>
            <w:r>
              <w:rPr>
                <w:sz w:val="20"/>
                <w:szCs w:val="20"/>
                <w:lang w:val="uk-UA"/>
              </w:rPr>
              <w:t>мiсяцiв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uk-UA"/>
              </w:rPr>
              <w:t>Загальнi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>): обрання нового складу.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Кузьменко </w:t>
            </w:r>
            <w:proofErr w:type="spellStart"/>
            <w:r>
              <w:rPr>
                <w:sz w:val="20"/>
                <w:szCs w:val="20"/>
                <w:lang w:val="uk-UA"/>
              </w:rPr>
              <w:t>Андрiй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Член Наглядової ради Кузьменко </w:t>
            </w:r>
            <w:proofErr w:type="spellStart"/>
            <w:r>
              <w:rPr>
                <w:sz w:val="20"/>
                <w:szCs w:val="20"/>
                <w:lang w:val="uk-UA"/>
              </w:rPr>
              <w:t>Андрiй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 припиняє повноваження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р.).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- 8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6 </w:t>
            </w:r>
            <w:proofErr w:type="spellStart"/>
            <w:r>
              <w:rPr>
                <w:sz w:val="20"/>
                <w:szCs w:val="20"/>
                <w:lang w:val="uk-UA"/>
              </w:rPr>
              <w:t>мiсяцiв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uk-UA"/>
              </w:rPr>
              <w:t>Загальнi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>): обрання нового складу.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Падєй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Валерiй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43.89196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Голова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Падєй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Валерiй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 припиняє повноваження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р.).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2304328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43,89196%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- 13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6 </w:t>
            </w:r>
            <w:proofErr w:type="spellStart"/>
            <w:r>
              <w:rPr>
                <w:sz w:val="20"/>
                <w:szCs w:val="20"/>
                <w:lang w:val="uk-UA"/>
              </w:rPr>
              <w:t>мiсяцiв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Наглядової ради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>
              <w:rPr>
                <w:sz w:val="20"/>
                <w:szCs w:val="20"/>
                <w:lang w:val="uk-UA"/>
              </w:rPr>
              <w:t>змiна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структури виконавчого органу.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Мельник </w:t>
            </w:r>
            <w:proofErr w:type="spellStart"/>
            <w:r>
              <w:rPr>
                <w:sz w:val="20"/>
                <w:szCs w:val="20"/>
                <w:lang w:val="uk-UA"/>
              </w:rPr>
              <w:t>Андрiй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Петрович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43.24305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Заступник Голови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Мельник </w:t>
            </w:r>
            <w:proofErr w:type="spellStart"/>
            <w:r>
              <w:rPr>
                <w:sz w:val="20"/>
                <w:szCs w:val="20"/>
                <w:lang w:val="uk-UA"/>
              </w:rPr>
              <w:t>Андрiй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Петрович припиняє повноваження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р.).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2270260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43,24305%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- 13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6 </w:t>
            </w:r>
            <w:proofErr w:type="spellStart"/>
            <w:r>
              <w:rPr>
                <w:sz w:val="20"/>
                <w:szCs w:val="20"/>
                <w:lang w:val="uk-UA"/>
              </w:rPr>
              <w:t>мiсяцiв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Наглядової ради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>
              <w:rPr>
                <w:sz w:val="20"/>
                <w:szCs w:val="20"/>
                <w:lang w:val="uk-UA"/>
              </w:rPr>
              <w:t>змiна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структури виконавчого органу.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Даценко Олена </w:t>
            </w:r>
            <w:proofErr w:type="spellStart"/>
            <w:r>
              <w:rPr>
                <w:sz w:val="20"/>
                <w:szCs w:val="20"/>
                <w:lang w:val="uk-UA"/>
              </w:rPr>
              <w:t>Анатолiївна</w:t>
            </w:r>
            <w:proofErr w:type="spellEnd"/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Голова </w:t>
            </w:r>
            <w:proofErr w:type="spellStart"/>
            <w:r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комiсiї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Даценко Олена </w:t>
            </w:r>
            <w:proofErr w:type="spellStart"/>
            <w:r>
              <w:rPr>
                <w:sz w:val="20"/>
                <w:szCs w:val="20"/>
                <w:lang w:val="uk-UA"/>
              </w:rPr>
              <w:t>Анатолiївна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р.).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6 </w:t>
            </w:r>
            <w:proofErr w:type="spellStart"/>
            <w:r>
              <w:rPr>
                <w:sz w:val="20"/>
                <w:szCs w:val="20"/>
                <w:lang w:val="uk-UA"/>
              </w:rPr>
              <w:t>мiсяцiв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uk-UA"/>
              </w:rPr>
              <w:t>Загальнi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Протокол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 припинення повноважень. &lt;</w:t>
            </w:r>
            <w:proofErr w:type="spellStart"/>
            <w:r>
              <w:rPr>
                <w:sz w:val="20"/>
                <w:szCs w:val="20"/>
                <w:lang w:val="uk-UA"/>
              </w:rPr>
              <w:t>Замiсть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посадової особи, повноваження якої припинено, </w:t>
            </w:r>
            <w:proofErr w:type="spellStart"/>
            <w:r>
              <w:rPr>
                <w:sz w:val="20"/>
                <w:szCs w:val="20"/>
                <w:lang w:val="uk-UA"/>
              </w:rPr>
              <w:t>нiкого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було обрано.&gt;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Бiдюк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Iрина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Леонiдiвна</w:t>
            </w:r>
            <w:proofErr w:type="spellEnd"/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Член </w:t>
            </w:r>
            <w:proofErr w:type="spellStart"/>
            <w:r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комiсiї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Бiдюк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Iрина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Леонiдiвна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р.).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- 2 роки 6 </w:t>
            </w:r>
            <w:proofErr w:type="spellStart"/>
            <w:r>
              <w:rPr>
                <w:sz w:val="20"/>
                <w:szCs w:val="20"/>
                <w:lang w:val="uk-UA"/>
              </w:rPr>
              <w:t>мiсяцiв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uk-UA"/>
              </w:rPr>
              <w:t>Загальнi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 припинення повноважень. &lt;</w:t>
            </w:r>
            <w:proofErr w:type="spellStart"/>
            <w:r>
              <w:rPr>
                <w:sz w:val="20"/>
                <w:szCs w:val="20"/>
                <w:lang w:val="uk-UA"/>
              </w:rPr>
              <w:t>Замiсть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посадової особи, повноваження якої припинено, </w:t>
            </w:r>
            <w:proofErr w:type="spellStart"/>
            <w:r>
              <w:rPr>
                <w:sz w:val="20"/>
                <w:szCs w:val="20"/>
                <w:lang w:val="uk-UA"/>
              </w:rPr>
              <w:t>нiкого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було обрано.&gt;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Юн </w:t>
            </w:r>
            <w:proofErr w:type="spellStart"/>
            <w:r>
              <w:rPr>
                <w:sz w:val="20"/>
                <w:szCs w:val="20"/>
                <w:lang w:val="uk-UA"/>
              </w:rPr>
              <w:t>Нiна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Михайлiвна</w:t>
            </w:r>
            <w:proofErr w:type="spellEnd"/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0.05829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Член </w:t>
            </w:r>
            <w:proofErr w:type="spellStart"/>
            <w:r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комiсiї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Юн </w:t>
            </w:r>
            <w:proofErr w:type="spellStart"/>
            <w:r>
              <w:rPr>
                <w:sz w:val="20"/>
                <w:szCs w:val="20"/>
                <w:lang w:val="uk-UA"/>
              </w:rPr>
              <w:t>Нiна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Михайлiвна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р.).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3060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0,05829 %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- 15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10 </w:t>
            </w:r>
            <w:proofErr w:type="spellStart"/>
            <w:r>
              <w:rPr>
                <w:sz w:val="20"/>
                <w:szCs w:val="20"/>
                <w:lang w:val="uk-UA"/>
              </w:rPr>
              <w:t>мiсяцiв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uk-UA"/>
              </w:rPr>
              <w:t>Загальнi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 припинення повноважень. &lt;</w:t>
            </w:r>
            <w:proofErr w:type="spellStart"/>
            <w:r>
              <w:rPr>
                <w:sz w:val="20"/>
                <w:szCs w:val="20"/>
                <w:lang w:val="uk-UA"/>
              </w:rPr>
              <w:t>Замiсть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посадової особи, повноваження якої припинено, </w:t>
            </w:r>
            <w:proofErr w:type="spellStart"/>
            <w:r>
              <w:rPr>
                <w:sz w:val="20"/>
                <w:szCs w:val="20"/>
                <w:lang w:val="uk-UA"/>
              </w:rPr>
              <w:t>нiкого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було обрано.&gt;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Падєй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Валерiй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43.89196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Директор </w:t>
            </w:r>
            <w:proofErr w:type="spellStart"/>
            <w:r>
              <w:rPr>
                <w:sz w:val="20"/>
                <w:szCs w:val="20"/>
                <w:lang w:val="uk-UA"/>
              </w:rPr>
              <w:t>Падєй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Валерiй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 обрана на посаду 19.11.2020 р. (дата вступу в повноваження 20.11.2020 р.).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2304328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43,89196%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 який обрано особу - 5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Голова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Наглядової ради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посади.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Мельник </w:t>
            </w:r>
            <w:proofErr w:type="spellStart"/>
            <w:r>
              <w:rPr>
                <w:sz w:val="20"/>
                <w:szCs w:val="20"/>
                <w:lang w:val="uk-UA"/>
              </w:rPr>
              <w:t>Андрiй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Петрович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43.24305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Член Наглядової ради Мельник </w:t>
            </w:r>
            <w:proofErr w:type="spellStart"/>
            <w:r>
              <w:rPr>
                <w:sz w:val="20"/>
                <w:szCs w:val="20"/>
                <w:lang w:val="uk-UA"/>
              </w:rPr>
              <w:t>Андрiй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Петрович обрана на посаду 19.11.2020 р. (дата вступу в повноваження 20.11.2020 р.).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2270260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43,24305%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Головний </w:t>
            </w:r>
            <w:proofErr w:type="spellStart"/>
            <w:r>
              <w:rPr>
                <w:sz w:val="20"/>
                <w:szCs w:val="20"/>
                <w:lang w:val="uk-UA"/>
              </w:rPr>
              <w:t>iнженер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Голова Наглядової ради.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uk-UA"/>
              </w:rPr>
              <w:t>Загальнi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посади. Член Наглядової ради є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Мельник </w:t>
            </w:r>
            <w:proofErr w:type="spellStart"/>
            <w:r>
              <w:rPr>
                <w:sz w:val="20"/>
                <w:szCs w:val="20"/>
                <w:lang w:val="uk-UA"/>
              </w:rPr>
              <w:t>Андрiй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Петрович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43.24305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Голова Наглядової ради Мельник </w:t>
            </w:r>
            <w:proofErr w:type="spellStart"/>
            <w:r>
              <w:rPr>
                <w:sz w:val="20"/>
                <w:szCs w:val="20"/>
                <w:lang w:val="uk-UA"/>
              </w:rPr>
              <w:t>Андрiй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Петрович обрана на посаду 19.11.2020 р. (дата вступу в повноваження 20.11.2020 р.).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2270260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43,24305%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Головний </w:t>
            </w:r>
            <w:proofErr w:type="spellStart"/>
            <w:r>
              <w:rPr>
                <w:sz w:val="20"/>
                <w:szCs w:val="20"/>
                <w:lang w:val="uk-UA"/>
              </w:rPr>
              <w:t>iнженер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Голова Наглядової ради.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Наглядової ради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посади. Член Наглядової ради є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Даценко Олена </w:t>
            </w:r>
            <w:proofErr w:type="spellStart"/>
            <w:r>
              <w:rPr>
                <w:sz w:val="20"/>
                <w:szCs w:val="20"/>
                <w:lang w:val="uk-UA"/>
              </w:rPr>
              <w:t>Анатолiївна</w:t>
            </w:r>
            <w:proofErr w:type="spellEnd"/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Член Наглядової ради Даценко Олена </w:t>
            </w:r>
            <w:proofErr w:type="spellStart"/>
            <w:r>
              <w:rPr>
                <w:sz w:val="20"/>
                <w:szCs w:val="20"/>
                <w:lang w:val="uk-UA"/>
              </w:rPr>
              <w:t>Анатолiївна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обрана на посаду 19.11.2020 р. (дата вступу в повноваження 20.11.2020 р.).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Голова </w:t>
            </w:r>
            <w:proofErr w:type="spellStart"/>
            <w:r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комiсiї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Начальник виробничого </w:t>
            </w:r>
            <w:proofErr w:type="spellStart"/>
            <w:r>
              <w:rPr>
                <w:sz w:val="20"/>
                <w:szCs w:val="20"/>
                <w:lang w:val="uk-UA"/>
              </w:rPr>
              <w:t>вiддiлу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uk-UA"/>
              </w:rPr>
              <w:t>Загальнi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посади. Член Наглядової ради є представником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фiзичної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особи </w:t>
            </w:r>
            <w:proofErr w:type="spellStart"/>
            <w:r>
              <w:rPr>
                <w:sz w:val="20"/>
                <w:szCs w:val="20"/>
                <w:lang w:val="uk-UA"/>
              </w:rPr>
              <w:t>Падєй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Валерiя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Григоровича.</w:t>
            </w:r>
          </w:p>
        </w:tc>
      </w:tr>
      <w:tr w:rsidR="00BB1F71" w:rsidTr="00BB1F71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Юн </w:t>
            </w:r>
            <w:proofErr w:type="spellStart"/>
            <w:r>
              <w:rPr>
                <w:sz w:val="20"/>
                <w:szCs w:val="20"/>
                <w:lang w:val="uk-UA"/>
              </w:rPr>
              <w:t>Нiна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Михайлiвна</w:t>
            </w:r>
            <w:proofErr w:type="spellEnd"/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0.05829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F71" w:rsidRDefault="00BB1F71" w:rsidP="00B84BC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B1F71" w:rsidTr="00BB1F7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71" w:rsidRDefault="00BB1F71" w:rsidP="00B84BC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Член Наглядової ради Юн </w:t>
            </w:r>
            <w:proofErr w:type="spellStart"/>
            <w:r>
              <w:rPr>
                <w:sz w:val="20"/>
                <w:szCs w:val="20"/>
                <w:lang w:val="uk-UA"/>
              </w:rPr>
              <w:t>Нiна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Михайлiвнаобрана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 посаду 19.11.2020 р. (дата вступу в повноваження 20.11.2020 р.).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3060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0,05829%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  <w:proofErr w:type="spellStart"/>
            <w:r>
              <w:rPr>
                <w:sz w:val="20"/>
                <w:szCs w:val="20"/>
                <w:lang w:val="uk-UA"/>
              </w:rPr>
              <w:lastRenderedPageBreak/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Бухгалтер, </w:t>
            </w:r>
            <w:proofErr w:type="spellStart"/>
            <w:r>
              <w:rPr>
                <w:sz w:val="20"/>
                <w:szCs w:val="20"/>
                <w:lang w:val="uk-UA"/>
              </w:rPr>
              <w:t>Iнспектор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вiддiлу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кадрiв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Член </w:t>
            </w:r>
            <w:proofErr w:type="spellStart"/>
            <w:r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комiсiї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uk-UA"/>
              </w:rPr>
              <w:t>Загальнi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збори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>
              <w:rPr>
                <w:sz w:val="20"/>
                <w:szCs w:val="20"/>
                <w:lang w:val="uk-UA"/>
              </w:rPr>
              <w:t>зборiв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19.11.2020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посади. Член Наглядової ради є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BB1F71" w:rsidRDefault="00BB1F71" w:rsidP="00BB1F71"/>
    <w:p w:rsidR="003C4C1A" w:rsidRPr="00BB1F71" w:rsidRDefault="003C4C1A" w:rsidP="00C86AFD">
      <w:pPr>
        <w:rPr>
          <w:lang w:val="uk-UA"/>
        </w:rPr>
      </w:pPr>
      <w:bookmarkStart w:id="1" w:name="_GoBack"/>
      <w:bookmarkEnd w:id="1"/>
    </w:p>
    <w:sectPr w:rsidR="003C4C1A" w:rsidRPr="00BB1F71" w:rsidSect="00D77A07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07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BB1F71"/>
    <w:rsid w:val="00C86AFD"/>
    <w:rsid w:val="00CD55EE"/>
    <w:rsid w:val="00D055A7"/>
    <w:rsid w:val="00D42B2D"/>
    <w:rsid w:val="00D42FB5"/>
    <w:rsid w:val="00D77A07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3564-1DF4-4C9B-B10C-163A781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A05B-5FBB-45AB-A64C-28D1226D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4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2013-07-11T14:29:00Z</cp:lastPrinted>
  <dcterms:created xsi:type="dcterms:W3CDTF">2020-11-19T15:11:00Z</dcterms:created>
  <dcterms:modified xsi:type="dcterms:W3CDTF">2020-11-19T15:11:00Z</dcterms:modified>
</cp:coreProperties>
</file>